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E1" w:rsidRPr="00887ED6" w:rsidRDefault="00CA77E1">
      <w:pPr>
        <w:rPr>
          <w:b/>
        </w:rPr>
      </w:pPr>
      <w:r w:rsidRPr="00887ED6">
        <w:rPr>
          <w:b/>
        </w:rPr>
        <w:t xml:space="preserve">Description </w:t>
      </w:r>
      <w:proofErr w:type="spellStart"/>
      <w:r w:rsidRPr="00887ED6">
        <w:rPr>
          <w:b/>
        </w:rPr>
        <w:t>of</w:t>
      </w:r>
      <w:proofErr w:type="spellEnd"/>
      <w:r w:rsidRPr="00887ED6">
        <w:rPr>
          <w:b/>
        </w:rPr>
        <w:t xml:space="preserve"> </w:t>
      </w:r>
      <w:proofErr w:type="spellStart"/>
      <w:r w:rsidRPr="00887ED6">
        <w:rPr>
          <w:b/>
        </w:rPr>
        <w:t>the</w:t>
      </w:r>
      <w:proofErr w:type="spellEnd"/>
      <w:r w:rsidRPr="00887ED6">
        <w:rPr>
          <w:b/>
        </w:rPr>
        <w:t xml:space="preserve"> </w:t>
      </w:r>
      <w:proofErr w:type="spellStart"/>
      <w:r w:rsidRPr="00887ED6">
        <w:rPr>
          <w:b/>
        </w:rPr>
        <w:t>institute</w:t>
      </w:r>
      <w:proofErr w:type="spellEnd"/>
    </w:p>
    <w:p w:rsidR="00CA77E1" w:rsidRPr="00CA77E1" w:rsidRDefault="00CA77E1">
      <w:pPr>
        <w:rPr>
          <w:lang w:val="en-US"/>
        </w:rPr>
      </w:pPr>
      <w:r w:rsidRPr="00CA77E1">
        <w:rPr>
          <w:lang w:val="en-US"/>
        </w:rPr>
        <w:t>Department of Neurology, University Hospital Zürich, University of Zürich</w:t>
      </w:r>
    </w:p>
    <w:p w:rsidR="00581D03" w:rsidRDefault="00CA77E1">
      <w:pPr>
        <w:rPr>
          <w:lang w:val="en-US"/>
        </w:rPr>
      </w:pPr>
      <w:r w:rsidRPr="00CA77E1">
        <w:rPr>
          <w:lang w:val="en-US"/>
        </w:rPr>
        <w:t xml:space="preserve">The Department of Neurology deals with the diagnosis and treatment of diseases of the brain, spinal cord, nerves and muscles. Every year more than 6,500 patients with frequent or rare neurological diseases </w:t>
      </w:r>
      <w:proofErr w:type="gramStart"/>
      <w:r w:rsidRPr="00CA77E1">
        <w:rPr>
          <w:lang w:val="en-US"/>
        </w:rPr>
        <w:t>are treated</w:t>
      </w:r>
      <w:proofErr w:type="gramEnd"/>
      <w:r w:rsidRPr="00CA77E1">
        <w:rPr>
          <w:lang w:val="en-US"/>
        </w:rPr>
        <w:t xml:space="preserve"> in our clinic on an outpatient or inpatient basis. In addition, patients of other disciplines </w:t>
      </w:r>
      <w:proofErr w:type="gramStart"/>
      <w:r w:rsidRPr="00CA77E1">
        <w:rPr>
          <w:lang w:val="en-US"/>
        </w:rPr>
        <w:t>are co-supervised</w:t>
      </w:r>
      <w:proofErr w:type="gramEnd"/>
      <w:r w:rsidRPr="00CA77E1">
        <w:rPr>
          <w:lang w:val="en-US"/>
        </w:rPr>
        <w:t xml:space="preserve"> by our doctors as needed. </w:t>
      </w:r>
    </w:p>
    <w:p w:rsidR="00F75117" w:rsidRDefault="00F75117" w:rsidP="00F75117">
      <w:pPr>
        <w:rPr>
          <w:lang w:val="en-US"/>
        </w:rPr>
      </w:pPr>
      <w:r w:rsidRPr="00F75117">
        <w:rPr>
          <w:lang w:val="en-US"/>
        </w:rPr>
        <w:t xml:space="preserve">The section </w:t>
      </w:r>
      <w:proofErr w:type="spellStart"/>
      <w:r w:rsidRPr="00F75117">
        <w:rPr>
          <w:lang w:val="en-US"/>
        </w:rPr>
        <w:t>Neuroimmunology</w:t>
      </w:r>
      <w:proofErr w:type="spellEnd"/>
      <w:r w:rsidRPr="00F75117">
        <w:rPr>
          <w:lang w:val="en-US"/>
        </w:rPr>
        <w:t xml:space="preserve"> and MS Research (</w:t>
      </w:r>
      <w:proofErr w:type="spellStart"/>
      <w:r w:rsidRPr="00F75117">
        <w:rPr>
          <w:lang w:val="en-US"/>
        </w:rPr>
        <w:t>nims</w:t>
      </w:r>
      <w:proofErr w:type="spellEnd"/>
      <w:r w:rsidRPr="00F75117">
        <w:rPr>
          <w:lang w:val="en-US"/>
        </w:rPr>
        <w:t xml:space="preserve">) at the Department of Neurology, University Hospital Zurich, is home to one of the largest MS clinics in Switzerland, as well as a number of research groups </w:t>
      </w:r>
      <w:r>
        <w:rPr>
          <w:lang w:val="en-US"/>
        </w:rPr>
        <w:t>pursuing</w:t>
      </w:r>
      <w:r w:rsidRPr="00F75117">
        <w:rPr>
          <w:lang w:val="en-US"/>
        </w:rPr>
        <w:t xml:space="preserve"> clinical, translational and fundamental research within the field of </w:t>
      </w:r>
      <w:proofErr w:type="spellStart"/>
      <w:r w:rsidRPr="00F75117">
        <w:rPr>
          <w:lang w:val="en-US"/>
        </w:rPr>
        <w:t>neuroimmunology</w:t>
      </w:r>
      <w:proofErr w:type="spellEnd"/>
      <w:r w:rsidRPr="00F75117">
        <w:rPr>
          <w:lang w:val="en-US"/>
        </w:rPr>
        <w:t xml:space="preserve"> and MS. We see patients not only from the canton of Zurich, but also offer expert opinions and special treatments for MS patients from all over Switzerland and abroad.</w:t>
      </w:r>
      <w:r>
        <w:rPr>
          <w:lang w:val="en-US"/>
        </w:rPr>
        <w:t xml:space="preserve"> </w:t>
      </w:r>
      <w:r>
        <w:rPr>
          <w:lang w:val="en-US"/>
        </w:rPr>
        <w:t xml:space="preserve">The </w:t>
      </w:r>
      <w:proofErr w:type="spellStart"/>
      <w:r>
        <w:rPr>
          <w:lang w:val="en-US"/>
        </w:rPr>
        <w:t>nims</w:t>
      </w:r>
      <w:proofErr w:type="spellEnd"/>
      <w:r>
        <w:rPr>
          <w:lang w:val="en-US"/>
        </w:rPr>
        <w:t xml:space="preserve"> has yearly over 4000</w:t>
      </w:r>
      <w:r w:rsidRPr="00921074">
        <w:rPr>
          <w:lang w:val="en-US"/>
        </w:rPr>
        <w:t xml:space="preserve"> outpatient and semi-stationary treatments and consultations</w:t>
      </w:r>
      <w:r>
        <w:rPr>
          <w:lang w:val="en-US"/>
        </w:rPr>
        <w:t>.</w:t>
      </w:r>
      <w:r w:rsidRPr="00921074">
        <w:rPr>
          <w:lang w:val="en-US"/>
        </w:rPr>
        <w:t xml:space="preserve"> </w:t>
      </w:r>
      <w:r w:rsidRPr="00581D03">
        <w:rPr>
          <w:lang w:val="en-US"/>
        </w:rPr>
        <w:t xml:space="preserve"> </w:t>
      </w:r>
    </w:p>
    <w:p w:rsidR="00F75117" w:rsidRPr="00F75117" w:rsidRDefault="00F75117" w:rsidP="00F75117">
      <w:pPr>
        <w:rPr>
          <w:lang w:val="en-US"/>
        </w:rPr>
      </w:pPr>
      <w:r w:rsidRPr="00F75117">
        <w:rPr>
          <w:lang w:val="en-US"/>
        </w:rPr>
        <w:t>Our team of specialist nursing staff, technicians, physicians and scientists</w:t>
      </w:r>
      <w:r w:rsidR="00450F16">
        <w:rPr>
          <w:lang w:val="en-US"/>
        </w:rPr>
        <w:t xml:space="preserve"> (in total: 40 persons, clinicians: </w:t>
      </w:r>
      <w:proofErr w:type="gramStart"/>
      <w:r w:rsidR="00450F16">
        <w:rPr>
          <w:lang w:val="en-US"/>
        </w:rPr>
        <w:t>9</w:t>
      </w:r>
      <w:proofErr w:type="gramEnd"/>
      <w:r w:rsidR="00450F16">
        <w:rPr>
          <w:lang w:val="en-US"/>
        </w:rPr>
        <w:t>, researchers: 15 therefrom 5 PhD Students, 3 postdocs, 3 professors)</w:t>
      </w:r>
      <w:bookmarkStart w:id="0" w:name="_GoBack"/>
      <w:bookmarkEnd w:id="0"/>
      <w:r w:rsidRPr="00F75117">
        <w:rPr>
          <w:lang w:val="en-US"/>
        </w:rPr>
        <w:t xml:space="preserve"> has the goal to provide patients with the highest and internationally accepted standards. This includes nursing care and counseling in all aspects of MS, comprehensive diagnostics, as well as symptomatic and </w:t>
      </w:r>
      <w:proofErr w:type="spellStart"/>
      <w:r w:rsidRPr="00F75117">
        <w:rPr>
          <w:lang w:val="en-US"/>
        </w:rPr>
        <w:t>immunomodulating</w:t>
      </w:r>
      <w:proofErr w:type="spellEnd"/>
      <w:r w:rsidRPr="00F75117">
        <w:rPr>
          <w:lang w:val="en-US"/>
        </w:rPr>
        <w:t xml:space="preserve"> treatment. The medicinal possibilities of basic therapies range from substances such as interferon-beta, </w:t>
      </w:r>
      <w:proofErr w:type="gramStart"/>
      <w:r w:rsidRPr="00F75117">
        <w:rPr>
          <w:lang w:val="en-US"/>
        </w:rPr>
        <w:t>Glacial</w:t>
      </w:r>
      <w:proofErr w:type="gramEnd"/>
      <w:r w:rsidRPr="00F75117">
        <w:rPr>
          <w:lang w:val="en-US"/>
        </w:rPr>
        <w:t xml:space="preserve"> mercer acetate, </w:t>
      </w:r>
      <w:proofErr w:type="spellStart"/>
      <w:r w:rsidRPr="00F75117">
        <w:rPr>
          <w:lang w:val="en-US"/>
        </w:rPr>
        <w:t>teriflunomide</w:t>
      </w:r>
      <w:proofErr w:type="spellEnd"/>
      <w:r w:rsidRPr="00F75117">
        <w:rPr>
          <w:lang w:val="en-US"/>
        </w:rPr>
        <w:t xml:space="preserve"> and </w:t>
      </w:r>
      <w:proofErr w:type="spellStart"/>
      <w:r w:rsidRPr="00F75117">
        <w:rPr>
          <w:lang w:val="en-US"/>
        </w:rPr>
        <w:t>fingolimod</w:t>
      </w:r>
      <w:proofErr w:type="spellEnd"/>
      <w:r w:rsidRPr="00F75117">
        <w:rPr>
          <w:lang w:val="en-US"/>
        </w:rPr>
        <w:t xml:space="preserve"> to medicines such as </w:t>
      </w:r>
      <w:proofErr w:type="spellStart"/>
      <w:r w:rsidRPr="00F75117">
        <w:rPr>
          <w:lang w:val="en-US"/>
        </w:rPr>
        <w:t>natalizumab</w:t>
      </w:r>
      <w:proofErr w:type="spellEnd"/>
      <w:r w:rsidRPr="00F75117">
        <w:rPr>
          <w:lang w:val="en-US"/>
        </w:rPr>
        <w:t xml:space="preserve">, </w:t>
      </w:r>
      <w:proofErr w:type="spellStart"/>
      <w:r w:rsidRPr="00F75117">
        <w:rPr>
          <w:lang w:val="en-US"/>
        </w:rPr>
        <w:t>alemtuzumab</w:t>
      </w:r>
      <w:proofErr w:type="spellEnd"/>
      <w:r w:rsidRPr="00F75117">
        <w:rPr>
          <w:lang w:val="en-US"/>
        </w:rPr>
        <w:t xml:space="preserve">, </w:t>
      </w:r>
      <w:proofErr w:type="spellStart"/>
      <w:r w:rsidRPr="00F75117">
        <w:rPr>
          <w:lang w:val="en-US"/>
        </w:rPr>
        <w:t>ocrelizumab</w:t>
      </w:r>
      <w:proofErr w:type="spellEnd"/>
      <w:r w:rsidRPr="00F75117">
        <w:rPr>
          <w:lang w:val="en-US"/>
        </w:rPr>
        <w:t xml:space="preserve"> or other immunotherapeutic agents for patients with active MS or insufficient response to basic therapies. In addition, we intensively work on new treatment options in our clinical trial unit, among others, autologous hematopoietic ste</w:t>
      </w:r>
      <w:r>
        <w:rPr>
          <w:lang w:val="en-US"/>
        </w:rPr>
        <w:t>m cell transplantation (</w:t>
      </w:r>
      <w:proofErr w:type="spellStart"/>
      <w:r>
        <w:rPr>
          <w:lang w:val="en-US"/>
        </w:rPr>
        <w:t>aHSCT</w:t>
      </w:r>
      <w:proofErr w:type="spellEnd"/>
      <w:r>
        <w:rPr>
          <w:lang w:val="en-US"/>
        </w:rPr>
        <w:t>).</w:t>
      </w:r>
    </w:p>
    <w:p w:rsidR="00F75117" w:rsidRPr="00F75117" w:rsidRDefault="00F75117" w:rsidP="00F75117">
      <w:pPr>
        <w:rPr>
          <w:lang w:val="en-US"/>
        </w:rPr>
      </w:pPr>
      <w:r w:rsidRPr="00F75117">
        <w:rPr>
          <w:lang w:val="en-US"/>
        </w:rPr>
        <w:t>The focus of our research is on the better understanding of the disease heterogeneity of MS by imaging methods (magnetic resonance tomography, MRI; optical coherence tomography, OCT) and biological markers and processes. In the laboratory, we are investigating disease mechanisms of MS with particular emphasis on cellular immunology and biochemistry.</w:t>
      </w:r>
    </w:p>
    <w:p w:rsidR="00F75117" w:rsidRDefault="00F75117" w:rsidP="00F75117">
      <w:pPr>
        <w:rPr>
          <w:lang w:val="en-US"/>
        </w:rPr>
      </w:pPr>
      <w:r w:rsidRPr="00F75117">
        <w:rPr>
          <w:lang w:val="en-US"/>
        </w:rPr>
        <w:t xml:space="preserve">Based on these new findings, we are driving forward the development of new MS treatments. </w:t>
      </w:r>
      <w:r w:rsidR="00887ED6">
        <w:rPr>
          <w:lang w:val="en-US"/>
        </w:rPr>
        <w:t>N</w:t>
      </w:r>
      <w:r w:rsidR="00887ED6" w:rsidRPr="00F75117">
        <w:rPr>
          <w:lang w:val="en-US"/>
        </w:rPr>
        <w:t xml:space="preserve">ew experimental trial designs to unmet medical needs in MS </w:t>
      </w:r>
      <w:proofErr w:type="gramStart"/>
      <w:r w:rsidR="00887ED6" w:rsidRPr="00F75117">
        <w:rPr>
          <w:lang w:val="en-US"/>
        </w:rPr>
        <w:t>have been developed</w:t>
      </w:r>
      <w:proofErr w:type="gramEnd"/>
      <w:r w:rsidR="00887ED6" w:rsidRPr="00F75117">
        <w:rPr>
          <w:lang w:val="en-US"/>
        </w:rPr>
        <w:t xml:space="preserve"> and partially tested in phase </w:t>
      </w:r>
      <w:proofErr w:type="spellStart"/>
      <w:r w:rsidR="00887ED6" w:rsidRPr="00F75117">
        <w:rPr>
          <w:lang w:val="en-US"/>
        </w:rPr>
        <w:t>Ib</w:t>
      </w:r>
      <w:proofErr w:type="spellEnd"/>
      <w:r w:rsidR="00887ED6" w:rsidRPr="00F75117">
        <w:rPr>
          <w:lang w:val="en-US"/>
        </w:rPr>
        <w:t>/</w:t>
      </w:r>
      <w:proofErr w:type="spellStart"/>
      <w:r w:rsidR="00887ED6" w:rsidRPr="00F75117">
        <w:rPr>
          <w:lang w:val="en-US"/>
        </w:rPr>
        <w:t>IIa</w:t>
      </w:r>
      <w:proofErr w:type="spellEnd"/>
      <w:r w:rsidR="00887ED6" w:rsidRPr="00F75117">
        <w:rPr>
          <w:lang w:val="en-US"/>
        </w:rPr>
        <w:t xml:space="preserve"> studies. These experimental trials also offered unique opportunities to understand the mechanism of action of a new treatm</w:t>
      </w:r>
      <w:r w:rsidR="00F67576">
        <w:rPr>
          <w:lang w:val="en-US"/>
        </w:rPr>
        <w:t>ent and the underlying biology.</w:t>
      </w:r>
    </w:p>
    <w:p w:rsidR="00F67576" w:rsidRPr="0005380C" w:rsidRDefault="00F67576" w:rsidP="0005380C">
      <w:pPr>
        <w:rPr>
          <w:lang w:val="en-US"/>
        </w:rPr>
      </w:pPr>
      <w:r>
        <w:rPr>
          <w:lang w:val="en-US"/>
        </w:rPr>
        <w:t>Main scientific contribution of the past years:</w:t>
      </w:r>
    </w:p>
    <w:p w:rsidR="00F67576" w:rsidRDefault="0005380C" w:rsidP="00F67576">
      <w:pPr>
        <w:pStyle w:val="Listenabsatz"/>
        <w:numPr>
          <w:ilvl w:val="0"/>
          <w:numId w:val="1"/>
        </w:numPr>
        <w:rPr>
          <w:lang w:val="en-US"/>
        </w:rPr>
      </w:pPr>
      <w:r w:rsidRPr="00F67576">
        <w:rPr>
          <w:lang w:val="en-GB"/>
        </w:rPr>
        <w:t>Identification</w:t>
      </w:r>
      <w:r w:rsidRPr="00F67576">
        <w:rPr>
          <w:lang w:val="en-GB"/>
        </w:rPr>
        <w:t xml:space="preserve"> of novel target </w:t>
      </w:r>
      <w:proofErr w:type="gramStart"/>
      <w:r w:rsidRPr="00F67576">
        <w:rPr>
          <w:lang w:val="en-GB"/>
        </w:rPr>
        <w:t xml:space="preserve">autoantigens </w:t>
      </w:r>
      <w:r>
        <w:rPr>
          <w:lang w:val="en-GB"/>
        </w:rPr>
        <w:t xml:space="preserve"> and</w:t>
      </w:r>
      <w:proofErr w:type="gramEnd"/>
      <w:r>
        <w:rPr>
          <w:lang w:val="en-GB"/>
        </w:rPr>
        <w:t xml:space="preserve"> </w:t>
      </w:r>
      <w:r>
        <w:rPr>
          <w:lang w:val="en-US"/>
        </w:rPr>
        <w:t>link between gut f</w:t>
      </w:r>
      <w:r w:rsidR="00F67576" w:rsidRPr="00F67576">
        <w:rPr>
          <w:lang w:val="en-US"/>
        </w:rPr>
        <w:t xml:space="preserve">lora and </w:t>
      </w:r>
      <w:r>
        <w:rPr>
          <w:lang w:val="en-US"/>
        </w:rPr>
        <w:t xml:space="preserve">MS: </w:t>
      </w:r>
      <w:r w:rsidR="00F67576" w:rsidRPr="00F67576">
        <w:rPr>
          <w:lang w:val="en-US"/>
        </w:rPr>
        <w:t>T cells react to a protein called GDP-L-</w:t>
      </w:r>
      <w:proofErr w:type="spellStart"/>
      <w:r w:rsidR="00F67576" w:rsidRPr="00F67576">
        <w:rPr>
          <w:lang w:val="en-US"/>
        </w:rPr>
        <w:t>fucose</w:t>
      </w:r>
      <w:proofErr w:type="spellEnd"/>
      <w:r w:rsidR="00F67576" w:rsidRPr="00F67576">
        <w:rPr>
          <w:lang w:val="en-US"/>
        </w:rPr>
        <w:t xml:space="preserve"> synthase. This enzyme </w:t>
      </w:r>
      <w:proofErr w:type="gramStart"/>
      <w:r w:rsidR="00F67576" w:rsidRPr="00F67576">
        <w:rPr>
          <w:lang w:val="en-US"/>
        </w:rPr>
        <w:t>is formed</w:t>
      </w:r>
      <w:proofErr w:type="gramEnd"/>
      <w:r w:rsidR="00F67576" w:rsidRPr="00F67576">
        <w:rPr>
          <w:lang w:val="en-US"/>
        </w:rPr>
        <w:t xml:space="preserve"> in human cells as well as in bacteria frequently found in the gastrointestinal flora of patients suffering from multiple sclerosis</w:t>
      </w:r>
      <w:r w:rsidR="00F67576">
        <w:rPr>
          <w:lang w:val="en-US"/>
        </w:rPr>
        <w:t>. (</w:t>
      </w:r>
      <w:proofErr w:type="spellStart"/>
      <w:r w:rsidR="00F67576">
        <w:rPr>
          <w:lang w:val="en-US"/>
        </w:rPr>
        <w:t>Planas</w:t>
      </w:r>
      <w:proofErr w:type="spellEnd"/>
      <w:r w:rsidR="00F67576">
        <w:rPr>
          <w:lang w:val="en-US"/>
        </w:rPr>
        <w:t xml:space="preserve"> et al., Science Translational Medicine, 2018) </w:t>
      </w:r>
    </w:p>
    <w:p w:rsidR="00F67576" w:rsidRPr="00F67576" w:rsidRDefault="00F67576" w:rsidP="0005380C">
      <w:pPr>
        <w:pStyle w:val="Listenabsatz"/>
        <w:rPr>
          <w:lang w:val="en-US"/>
        </w:rPr>
      </w:pPr>
    </w:p>
    <w:p w:rsidR="00F67576" w:rsidRPr="00450F16" w:rsidRDefault="0005380C" w:rsidP="0005380C">
      <w:pPr>
        <w:pStyle w:val="Listenabsatz"/>
        <w:numPr>
          <w:ilvl w:val="0"/>
          <w:numId w:val="1"/>
        </w:numPr>
        <w:rPr>
          <w:lang w:val="en-US"/>
        </w:rPr>
      </w:pPr>
      <w:r>
        <w:rPr>
          <w:lang w:val="en-US"/>
        </w:rPr>
        <w:t>F</w:t>
      </w:r>
      <w:proofErr w:type="spellStart"/>
      <w:r w:rsidR="00F67576" w:rsidRPr="00F67576">
        <w:rPr>
          <w:lang w:val="en-GB"/>
        </w:rPr>
        <w:t>unctional</w:t>
      </w:r>
      <w:proofErr w:type="spellEnd"/>
      <w:r w:rsidR="00F67576" w:rsidRPr="00F67576">
        <w:rPr>
          <w:lang w:val="en-GB"/>
        </w:rPr>
        <w:t xml:space="preserve"> characte</w:t>
      </w:r>
      <w:r>
        <w:rPr>
          <w:lang w:val="en-GB"/>
        </w:rPr>
        <w:t>ristics of T- and B cells in MS:</w:t>
      </w:r>
      <w:r>
        <w:rPr>
          <w:lang w:val="en-US"/>
        </w:rPr>
        <w:t xml:space="preserve"> C</w:t>
      </w:r>
      <w:r w:rsidRPr="0005380C">
        <w:rPr>
          <w:lang w:val="en-US"/>
        </w:rPr>
        <w:t>ertain B cells  activate the specific T cells that cause inflammation in the brain and nerve cell lesions</w:t>
      </w:r>
      <w:r w:rsidRPr="0005380C">
        <w:rPr>
          <w:lang w:val="en-GB"/>
        </w:rPr>
        <w:t xml:space="preserve"> </w:t>
      </w:r>
      <w:r w:rsidR="00F67576" w:rsidRPr="0005380C">
        <w:rPr>
          <w:lang w:val="en-GB"/>
        </w:rPr>
        <w:t>(Jelcic et al.,</w:t>
      </w:r>
      <w:r w:rsidRPr="0005380C">
        <w:rPr>
          <w:lang w:val="en-GB"/>
        </w:rPr>
        <w:t xml:space="preserve"> CELL</w:t>
      </w:r>
      <w:r w:rsidR="00F67576" w:rsidRPr="0005380C">
        <w:rPr>
          <w:lang w:val="en-GB"/>
        </w:rPr>
        <w:t xml:space="preserve"> 2018</w:t>
      </w:r>
      <w:r w:rsidRPr="0005380C">
        <w:rPr>
          <w:lang w:val="en-GB"/>
        </w:rPr>
        <w:t>)</w:t>
      </w:r>
    </w:p>
    <w:p w:rsidR="00450F16" w:rsidRPr="00450F16" w:rsidRDefault="00450F16" w:rsidP="00450F16">
      <w:pPr>
        <w:pStyle w:val="Listenabsatz"/>
        <w:rPr>
          <w:lang w:val="en-US"/>
        </w:rPr>
      </w:pPr>
    </w:p>
    <w:p w:rsidR="00450F16" w:rsidRDefault="00450F16" w:rsidP="00450F16">
      <w:pPr>
        <w:rPr>
          <w:lang w:val="en-US"/>
        </w:rPr>
      </w:pPr>
    </w:p>
    <w:p w:rsidR="00450F16" w:rsidRPr="00450F16" w:rsidRDefault="00450F16" w:rsidP="00450F16">
      <w:pPr>
        <w:rPr>
          <w:lang w:val="en-US"/>
        </w:rPr>
      </w:pPr>
    </w:p>
    <w:p w:rsidR="0005380C" w:rsidRPr="0005380C" w:rsidRDefault="0005380C" w:rsidP="0005380C">
      <w:pPr>
        <w:pStyle w:val="Listenabsatz"/>
        <w:rPr>
          <w:lang w:val="en-US"/>
        </w:rPr>
      </w:pPr>
    </w:p>
    <w:p w:rsidR="00F67576" w:rsidRPr="0005380C" w:rsidRDefault="00F67576" w:rsidP="0005380C">
      <w:pPr>
        <w:rPr>
          <w:lang w:val="en-US"/>
        </w:rPr>
      </w:pPr>
    </w:p>
    <w:sectPr w:rsidR="00F67576" w:rsidRPr="00053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6138D"/>
    <w:multiLevelType w:val="hybridMultilevel"/>
    <w:tmpl w:val="2A160B2E"/>
    <w:lvl w:ilvl="0" w:tplc="EEB677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E1"/>
    <w:rsid w:val="00043FC3"/>
    <w:rsid w:val="0005380C"/>
    <w:rsid w:val="00172B69"/>
    <w:rsid w:val="00450F16"/>
    <w:rsid w:val="00581D03"/>
    <w:rsid w:val="007F078A"/>
    <w:rsid w:val="00887ED6"/>
    <w:rsid w:val="00921074"/>
    <w:rsid w:val="00BF1F82"/>
    <w:rsid w:val="00CA77E1"/>
    <w:rsid w:val="00F67576"/>
    <w:rsid w:val="00F751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1014"/>
  <w15:chartTrackingRefBased/>
  <w15:docId w15:val="{98E96562-15F1-4BD9-B871-5AF116E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FC3"/>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3372">
      <w:bodyDiv w:val="1"/>
      <w:marLeft w:val="0"/>
      <w:marRight w:val="0"/>
      <w:marTop w:val="0"/>
      <w:marBottom w:val="0"/>
      <w:divBdr>
        <w:top w:val="none" w:sz="0" w:space="0" w:color="auto"/>
        <w:left w:val="none" w:sz="0" w:space="0" w:color="auto"/>
        <w:bottom w:val="none" w:sz="0" w:space="0" w:color="auto"/>
        <w:right w:val="none" w:sz="0" w:space="0" w:color="auto"/>
      </w:divBdr>
      <w:divsChild>
        <w:div w:id="1466703287">
          <w:marLeft w:val="0"/>
          <w:marRight w:val="0"/>
          <w:marTop w:val="0"/>
          <w:marBottom w:val="0"/>
          <w:divBdr>
            <w:top w:val="none" w:sz="0" w:space="0" w:color="auto"/>
            <w:left w:val="none" w:sz="0" w:space="0" w:color="auto"/>
            <w:bottom w:val="none" w:sz="0" w:space="0" w:color="auto"/>
            <w:right w:val="none" w:sz="0" w:space="0" w:color="auto"/>
          </w:divBdr>
          <w:divsChild>
            <w:div w:id="1967464422">
              <w:marLeft w:val="0"/>
              <w:marRight w:val="0"/>
              <w:marTop w:val="0"/>
              <w:marBottom w:val="0"/>
              <w:divBdr>
                <w:top w:val="none" w:sz="0" w:space="0" w:color="auto"/>
                <w:left w:val="none" w:sz="0" w:space="0" w:color="auto"/>
                <w:bottom w:val="none" w:sz="0" w:space="0" w:color="auto"/>
                <w:right w:val="none" w:sz="0" w:space="0" w:color="auto"/>
              </w:divBdr>
              <w:divsChild>
                <w:div w:id="934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447">
      <w:bodyDiv w:val="1"/>
      <w:marLeft w:val="0"/>
      <w:marRight w:val="0"/>
      <w:marTop w:val="0"/>
      <w:marBottom w:val="0"/>
      <w:divBdr>
        <w:top w:val="none" w:sz="0" w:space="0" w:color="auto"/>
        <w:left w:val="none" w:sz="0" w:space="0" w:color="auto"/>
        <w:bottom w:val="none" w:sz="0" w:space="0" w:color="auto"/>
        <w:right w:val="none" w:sz="0" w:space="0" w:color="auto"/>
      </w:divBdr>
      <w:divsChild>
        <w:div w:id="1894122950">
          <w:marLeft w:val="0"/>
          <w:marRight w:val="0"/>
          <w:marTop w:val="0"/>
          <w:marBottom w:val="0"/>
          <w:divBdr>
            <w:top w:val="none" w:sz="0" w:space="0" w:color="auto"/>
            <w:left w:val="none" w:sz="0" w:space="0" w:color="auto"/>
            <w:bottom w:val="none" w:sz="0" w:space="0" w:color="auto"/>
            <w:right w:val="none" w:sz="0" w:space="0" w:color="auto"/>
          </w:divBdr>
          <w:divsChild>
            <w:div w:id="620113899">
              <w:marLeft w:val="0"/>
              <w:marRight w:val="0"/>
              <w:marTop w:val="0"/>
              <w:marBottom w:val="0"/>
              <w:divBdr>
                <w:top w:val="none" w:sz="0" w:space="0" w:color="auto"/>
                <w:left w:val="none" w:sz="0" w:space="0" w:color="auto"/>
                <w:bottom w:val="none" w:sz="0" w:space="0" w:color="auto"/>
                <w:right w:val="none" w:sz="0" w:space="0" w:color="auto"/>
              </w:divBdr>
              <w:divsChild>
                <w:div w:id="19345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3362">
      <w:bodyDiv w:val="1"/>
      <w:marLeft w:val="0"/>
      <w:marRight w:val="0"/>
      <w:marTop w:val="0"/>
      <w:marBottom w:val="0"/>
      <w:divBdr>
        <w:top w:val="none" w:sz="0" w:space="0" w:color="auto"/>
        <w:left w:val="none" w:sz="0" w:space="0" w:color="auto"/>
        <w:bottom w:val="none" w:sz="0" w:space="0" w:color="auto"/>
        <w:right w:val="none" w:sz="0" w:space="0" w:color="auto"/>
      </w:divBdr>
    </w:div>
    <w:div w:id="1732731780">
      <w:bodyDiv w:val="1"/>
      <w:marLeft w:val="0"/>
      <w:marRight w:val="0"/>
      <w:marTop w:val="0"/>
      <w:marBottom w:val="0"/>
      <w:divBdr>
        <w:top w:val="none" w:sz="0" w:space="0" w:color="auto"/>
        <w:left w:val="none" w:sz="0" w:space="0" w:color="auto"/>
        <w:bottom w:val="none" w:sz="0" w:space="0" w:color="auto"/>
        <w:right w:val="none" w:sz="0" w:space="0" w:color="auto"/>
      </w:divBdr>
    </w:div>
    <w:div w:id="2050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D34D631AD644DA349983E9CD2E847" ma:contentTypeVersion="8" ma:contentTypeDescription="Een nieuw document maken." ma:contentTypeScope="" ma:versionID="cbd10091341b1dfe8b9aefb17eb1bc09">
  <xsd:schema xmlns:xsd="http://www.w3.org/2001/XMLSchema" xmlns:xs="http://www.w3.org/2001/XMLSchema" xmlns:p="http://schemas.microsoft.com/office/2006/metadata/properties" xmlns:ns2="1b52de67-0c83-4a18-898c-5ffcb896aafd" targetNamespace="http://schemas.microsoft.com/office/2006/metadata/properties" ma:root="true" ma:fieldsID="00354aa828e77ce673716afc7dab1df8" ns2:_="">
    <xsd:import namespace="1b52de67-0c83-4a18-898c-5ffcb896a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2de67-0c83-4a18-898c-5ffcb896a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1A284-E821-4A22-8BFC-48FB6AB6AE12}"/>
</file>

<file path=customXml/itemProps2.xml><?xml version="1.0" encoding="utf-8"?>
<ds:datastoreItem xmlns:ds="http://schemas.openxmlformats.org/officeDocument/2006/customXml" ds:itemID="{6CD642A1-BB65-490B-AF08-77B5BCAABFC1}"/>
</file>

<file path=customXml/itemProps3.xml><?xml version="1.0" encoding="utf-8"?>
<ds:datastoreItem xmlns:ds="http://schemas.openxmlformats.org/officeDocument/2006/customXml" ds:itemID="{13388E53-2C80-4758-8B15-C91D3321FA29}"/>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Karolin</dc:creator>
  <cp:keywords/>
  <dc:description/>
  <cp:lastModifiedBy>Leger Karolin</cp:lastModifiedBy>
  <cp:revision>2</cp:revision>
  <dcterms:created xsi:type="dcterms:W3CDTF">2019-05-10T09:34:00Z</dcterms:created>
  <dcterms:modified xsi:type="dcterms:W3CDTF">2019-05-10T12:02:00Z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0x010100998D34D631AD644DA349983E9CD2E847</vt:lpwstr>
  </property>
</Properties>
</file>